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A66" w:rsidRPr="00D8521B" w:rsidRDefault="00023A66" w:rsidP="00023A66">
      <w:pPr>
        <w:jc w:val="center"/>
        <w:rPr>
          <w:rFonts w:asciiTheme="majorBidi" w:hAnsiTheme="majorBidi" w:cstheme="majorBidi"/>
          <w:b/>
          <w:bCs/>
          <w:sz w:val="36"/>
          <w:szCs w:val="36"/>
          <w:lang w:val="fr-FR"/>
        </w:rPr>
      </w:pPr>
      <w:r w:rsidRPr="00D8521B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Spécialité : Electricité</w:t>
      </w:r>
      <w:r w:rsidRPr="00D8521B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  <w:r w:rsidRPr="00D8521B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D8521B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D8521B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D8521B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D8521B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D8521B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D8521B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D8521B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="00C26ED7" w:rsidRPr="00D8521B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Niveau</w:t>
      </w:r>
      <w:r w:rsidRPr="00D8521B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:</w:t>
      </w:r>
      <w:r w:rsidR="00C26ED7" w:rsidRPr="00D8521B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 xml:space="preserve"> </w:t>
      </w:r>
      <w:r w:rsidRPr="00D8521B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BT2</w:t>
      </w:r>
      <w:r w:rsidRPr="00D8521B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</w:p>
    <w:p w:rsidR="00290370" w:rsidRPr="00D8521B" w:rsidRDefault="00290370" w:rsidP="00023A66">
      <w:pPr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</w:p>
    <w:p w:rsidR="00023A66" w:rsidRPr="00D62679" w:rsidRDefault="00D62679" w:rsidP="00D62679">
      <w:pPr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                   </w:t>
      </w:r>
      <w:r w:rsidR="00BF28E4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 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</w:t>
      </w:r>
      <w:r w:rsidR="00023A66" w:rsidRPr="00D8521B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Matière : Machines Electriques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  </w:t>
      </w:r>
      <w:r w:rsidRPr="00BF28E4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(60h / 20 semaines)</w:t>
      </w:r>
    </w:p>
    <w:p w:rsidR="00023A66" w:rsidRPr="00D8521B" w:rsidRDefault="00023A66" w:rsidP="00FF4B97">
      <w:pPr>
        <w:jc w:val="center"/>
        <w:rPr>
          <w:b/>
          <w:bCs/>
          <w:sz w:val="20"/>
          <w:szCs w:val="20"/>
          <w:lang w:val="fr-FR"/>
        </w:rPr>
      </w:pPr>
    </w:p>
    <w:p w:rsidR="00AA5565" w:rsidRPr="00D8521B" w:rsidRDefault="00AA5565" w:rsidP="00023A66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8521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1</w:t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Le champ </w:t>
      </w:r>
      <w:r w:rsidR="00A336C9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>magnétique</w:t>
      </w:r>
      <w:r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1B04D7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A336C9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 : </w:t>
      </w:r>
      <w:r w:rsidR="008A58E4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="001317B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AA5565" w:rsidRPr="00D8521B" w:rsidRDefault="00AA5565" w:rsidP="00410249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Aimant naturel</w:t>
      </w:r>
      <w:r w:rsidR="00410249" w:rsidRPr="00D8521B">
        <w:rPr>
          <w:rFonts w:asciiTheme="majorBidi" w:hAnsiTheme="majorBidi" w:cstheme="majorBidi"/>
          <w:sz w:val="24"/>
          <w:szCs w:val="24"/>
          <w:lang w:val="fr-FR"/>
        </w:rPr>
        <w:t>.</w:t>
      </w: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AA5565" w:rsidRPr="00D8521B" w:rsidRDefault="00AA5565" w:rsidP="00410249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Aimant </w:t>
      </w:r>
      <w:r w:rsidR="00A336C9" w:rsidRPr="00D8521B">
        <w:rPr>
          <w:rFonts w:asciiTheme="majorBidi" w:hAnsiTheme="majorBidi" w:cstheme="majorBidi"/>
          <w:sz w:val="24"/>
          <w:szCs w:val="24"/>
          <w:lang w:val="fr-FR"/>
        </w:rPr>
        <w:t>électrique</w:t>
      </w:r>
      <w:r w:rsidR="00410249" w:rsidRPr="00D8521B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A5565" w:rsidRPr="00D8521B" w:rsidRDefault="00A336C9" w:rsidP="00995B89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Définition,</w:t>
      </w:r>
      <w:r w:rsidR="00AA5565" w:rsidRPr="00D8521B">
        <w:rPr>
          <w:rFonts w:asciiTheme="majorBidi" w:hAnsiTheme="majorBidi" w:cstheme="majorBidi"/>
          <w:sz w:val="24"/>
          <w:szCs w:val="24"/>
          <w:lang w:val="fr-FR"/>
        </w:rPr>
        <w:t xml:space="preserve"> signification physique et </w:t>
      </w:r>
      <w:r w:rsidRPr="00D8521B">
        <w:rPr>
          <w:rFonts w:asciiTheme="majorBidi" w:hAnsiTheme="majorBidi" w:cstheme="majorBidi"/>
          <w:sz w:val="24"/>
          <w:szCs w:val="24"/>
          <w:lang w:val="fr-FR"/>
        </w:rPr>
        <w:t>unités</w:t>
      </w:r>
      <w:r w:rsidR="00AA5565" w:rsidRPr="00D8521B">
        <w:rPr>
          <w:rFonts w:asciiTheme="majorBidi" w:hAnsiTheme="majorBidi" w:cstheme="majorBidi"/>
          <w:sz w:val="24"/>
          <w:szCs w:val="24"/>
          <w:lang w:val="fr-FR"/>
        </w:rPr>
        <w:t xml:space="preserve"> des termes suivants :</w:t>
      </w:r>
    </w:p>
    <w:p w:rsidR="00AA5565" w:rsidRPr="00D8521B" w:rsidRDefault="00AA5565" w:rsidP="00AA5565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Flux </w:t>
      </w:r>
      <w:r w:rsidR="00A336C9" w:rsidRPr="00D8521B">
        <w:rPr>
          <w:rFonts w:asciiTheme="majorBidi" w:hAnsiTheme="majorBidi" w:cstheme="majorBidi"/>
          <w:sz w:val="24"/>
          <w:szCs w:val="24"/>
          <w:lang w:val="fr-FR"/>
        </w:rPr>
        <w:t>magnétique</w:t>
      </w: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 – Le Weber (Wb)</w:t>
      </w:r>
    </w:p>
    <w:p w:rsidR="00AA5565" w:rsidRPr="00D8521B" w:rsidRDefault="00A336C9" w:rsidP="00995B8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Densité</w:t>
      </w:r>
      <w:r w:rsidR="00AA5565" w:rsidRPr="00D8521B">
        <w:rPr>
          <w:rFonts w:asciiTheme="majorBidi" w:hAnsiTheme="majorBidi" w:cstheme="majorBidi"/>
          <w:sz w:val="24"/>
          <w:szCs w:val="24"/>
          <w:lang w:val="fr-FR"/>
        </w:rPr>
        <w:t xml:space="preserve"> du flux </w:t>
      </w:r>
      <w:r w:rsidRPr="00D8521B">
        <w:rPr>
          <w:rFonts w:asciiTheme="majorBidi" w:hAnsiTheme="majorBidi" w:cstheme="majorBidi"/>
          <w:sz w:val="24"/>
          <w:szCs w:val="24"/>
          <w:lang w:val="fr-FR"/>
        </w:rPr>
        <w:t>magnétique</w:t>
      </w:r>
      <w:r w:rsidR="00AA5565" w:rsidRPr="00D8521B">
        <w:rPr>
          <w:rFonts w:asciiTheme="majorBidi" w:hAnsiTheme="majorBidi" w:cstheme="majorBidi"/>
          <w:sz w:val="24"/>
          <w:szCs w:val="24"/>
          <w:lang w:val="fr-FR"/>
        </w:rPr>
        <w:t xml:space="preserve"> – Le Tesla (Wb/m</w:t>
      </w:r>
      <w:r w:rsidR="00AA5565" w:rsidRPr="00D8521B">
        <w:rPr>
          <w:rFonts w:asciiTheme="majorBidi" w:hAnsiTheme="majorBidi" w:cstheme="majorBidi"/>
          <w:sz w:val="24"/>
          <w:szCs w:val="24"/>
          <w:vertAlign w:val="superscript"/>
          <w:lang w:val="fr-FR"/>
        </w:rPr>
        <w:t>2</w:t>
      </w:r>
      <w:r w:rsidR="00AA5565" w:rsidRPr="00D8521B">
        <w:rPr>
          <w:rFonts w:asciiTheme="majorBidi" w:hAnsiTheme="majorBidi" w:cstheme="majorBidi"/>
          <w:sz w:val="24"/>
          <w:szCs w:val="24"/>
          <w:lang w:val="fr-FR"/>
        </w:rPr>
        <w:t>, T)</w:t>
      </w:r>
    </w:p>
    <w:p w:rsidR="00AA5565" w:rsidRPr="00D8521B" w:rsidRDefault="00AA5565" w:rsidP="00AA5565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Force </w:t>
      </w:r>
      <w:r w:rsidR="00A336C9" w:rsidRPr="00D8521B">
        <w:rPr>
          <w:rFonts w:asciiTheme="majorBidi" w:hAnsiTheme="majorBidi" w:cstheme="majorBidi"/>
          <w:sz w:val="24"/>
          <w:szCs w:val="24"/>
          <w:lang w:val="fr-FR"/>
        </w:rPr>
        <w:t>magnétomotrice</w:t>
      </w: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 – L’</w:t>
      </w:r>
      <w:r w:rsidR="00A336C9" w:rsidRPr="00D8521B">
        <w:rPr>
          <w:rFonts w:asciiTheme="majorBidi" w:hAnsiTheme="majorBidi" w:cstheme="majorBidi"/>
          <w:sz w:val="24"/>
          <w:szCs w:val="24"/>
          <w:lang w:val="fr-FR"/>
        </w:rPr>
        <w:t>ampère-tour</w:t>
      </w: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 (</w:t>
      </w:r>
      <w:proofErr w:type="spellStart"/>
      <w:r w:rsidRPr="00D8521B">
        <w:rPr>
          <w:rFonts w:asciiTheme="majorBidi" w:hAnsiTheme="majorBidi" w:cstheme="majorBidi"/>
          <w:sz w:val="24"/>
          <w:szCs w:val="24"/>
          <w:lang w:val="fr-FR"/>
        </w:rPr>
        <w:t>A-tour</w:t>
      </w:r>
      <w:proofErr w:type="spellEnd"/>
      <w:r w:rsidRPr="00D8521B">
        <w:rPr>
          <w:rFonts w:asciiTheme="majorBidi" w:hAnsiTheme="majorBidi" w:cstheme="majorBidi"/>
          <w:sz w:val="24"/>
          <w:szCs w:val="24"/>
          <w:lang w:val="fr-FR"/>
        </w:rPr>
        <w:t>)</w:t>
      </w:r>
    </w:p>
    <w:p w:rsidR="00AA5565" w:rsidRPr="00D8521B" w:rsidRDefault="00A336C9" w:rsidP="00AA5565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Intensité</w:t>
      </w:r>
      <w:r w:rsidR="00AA5565" w:rsidRPr="00D8521B">
        <w:rPr>
          <w:rFonts w:asciiTheme="majorBidi" w:hAnsiTheme="majorBidi" w:cstheme="majorBidi"/>
          <w:sz w:val="24"/>
          <w:szCs w:val="24"/>
          <w:lang w:val="fr-FR"/>
        </w:rPr>
        <w:t xml:space="preserve"> du champ </w:t>
      </w:r>
      <w:r w:rsidRPr="00D8521B">
        <w:rPr>
          <w:rFonts w:asciiTheme="majorBidi" w:hAnsiTheme="majorBidi" w:cstheme="majorBidi"/>
          <w:sz w:val="24"/>
          <w:szCs w:val="24"/>
          <w:lang w:val="fr-FR"/>
        </w:rPr>
        <w:t>magnétique</w:t>
      </w:r>
      <w:r w:rsidR="00AA5565" w:rsidRPr="00D8521B">
        <w:rPr>
          <w:rFonts w:asciiTheme="majorBidi" w:hAnsiTheme="majorBidi" w:cstheme="majorBidi"/>
          <w:sz w:val="24"/>
          <w:szCs w:val="24"/>
          <w:lang w:val="fr-FR"/>
        </w:rPr>
        <w:t xml:space="preserve"> (</w:t>
      </w:r>
      <w:proofErr w:type="spellStart"/>
      <w:r w:rsidR="00AA5565" w:rsidRPr="00D8521B">
        <w:rPr>
          <w:rFonts w:asciiTheme="majorBidi" w:hAnsiTheme="majorBidi" w:cstheme="majorBidi"/>
          <w:sz w:val="24"/>
          <w:szCs w:val="24"/>
          <w:lang w:val="fr-FR"/>
        </w:rPr>
        <w:t>A-tour</w:t>
      </w:r>
      <w:proofErr w:type="spellEnd"/>
      <w:r w:rsidR="00AA5565" w:rsidRPr="00D8521B">
        <w:rPr>
          <w:rFonts w:asciiTheme="majorBidi" w:hAnsiTheme="majorBidi" w:cstheme="majorBidi"/>
          <w:sz w:val="24"/>
          <w:szCs w:val="24"/>
          <w:lang w:val="fr-FR"/>
        </w:rPr>
        <w:t>/mn)</w:t>
      </w:r>
    </w:p>
    <w:p w:rsidR="00AA5565" w:rsidRPr="00D8521B" w:rsidRDefault="00AA5565" w:rsidP="00BB7953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:rsidR="00A336C9" w:rsidRPr="00D8521B" w:rsidRDefault="00A336C9" w:rsidP="001317B6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8521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2</w:t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Le circuit </w:t>
      </w:r>
      <w:r w:rsidR="006D5225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>magnétique</w:t>
      </w:r>
      <w:r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1B04D7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6D5225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 : </w:t>
      </w:r>
      <w:r w:rsidR="001317B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6 </w:t>
      </w:r>
      <w:r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A336C9" w:rsidRPr="00D8521B" w:rsidRDefault="00A336C9" w:rsidP="00023A66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2.1 </w:t>
      </w:r>
      <w:r w:rsidR="006D5225" w:rsidRPr="00D8521B">
        <w:rPr>
          <w:rFonts w:asciiTheme="majorBidi" w:hAnsiTheme="majorBidi" w:cstheme="majorBidi"/>
          <w:sz w:val="24"/>
          <w:szCs w:val="24"/>
          <w:lang w:val="fr-FR"/>
        </w:rPr>
        <w:t>Définition</w:t>
      </w:r>
      <w:r w:rsidRPr="00D8521B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A336C9" w:rsidRPr="00D8521B" w:rsidRDefault="00A336C9" w:rsidP="00771009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- Noyau </w:t>
      </w:r>
      <w:r w:rsidR="006D5225" w:rsidRPr="00D8521B">
        <w:rPr>
          <w:rFonts w:asciiTheme="majorBidi" w:hAnsiTheme="majorBidi" w:cstheme="majorBidi"/>
          <w:sz w:val="24"/>
          <w:szCs w:val="24"/>
          <w:lang w:val="fr-FR"/>
        </w:rPr>
        <w:t>magnétique</w:t>
      </w:r>
    </w:p>
    <w:p w:rsidR="00A336C9" w:rsidRPr="00D8521B" w:rsidRDefault="00A336C9" w:rsidP="00771009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Bobinage</w:t>
      </w:r>
    </w:p>
    <w:p w:rsidR="00A336C9" w:rsidRPr="00D8521B" w:rsidRDefault="00A336C9" w:rsidP="00771009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Entrefer</w:t>
      </w:r>
    </w:p>
    <w:p w:rsidR="00A336C9" w:rsidRPr="00D8521B" w:rsidRDefault="00A336C9" w:rsidP="00771009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6D5225" w:rsidRPr="00D8521B">
        <w:rPr>
          <w:rFonts w:asciiTheme="majorBidi" w:hAnsiTheme="majorBidi" w:cstheme="majorBidi"/>
          <w:sz w:val="24"/>
          <w:szCs w:val="24"/>
          <w:lang w:val="fr-FR"/>
        </w:rPr>
        <w:t>Saturation et courbe de saturation</w:t>
      </w:r>
    </w:p>
    <w:p w:rsidR="00A336C9" w:rsidRPr="00D8521B" w:rsidRDefault="006D5225" w:rsidP="00023A66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2.2 Terminologie</w:t>
      </w:r>
    </w:p>
    <w:p w:rsidR="00AA5565" w:rsidRPr="00D8521B" w:rsidRDefault="006D5225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Longueur moyenne du noyau (m)</w:t>
      </w:r>
    </w:p>
    <w:p w:rsidR="006D5225" w:rsidRPr="00D8521B" w:rsidRDefault="006D5225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Section moyenne du noyau (m</w:t>
      </w:r>
      <w:r w:rsidRPr="00D8521B">
        <w:rPr>
          <w:rFonts w:asciiTheme="majorBidi" w:hAnsiTheme="majorBidi" w:cstheme="majorBidi"/>
          <w:sz w:val="24"/>
          <w:szCs w:val="24"/>
          <w:vertAlign w:val="superscript"/>
          <w:lang w:val="fr-FR"/>
        </w:rPr>
        <w:t>2</w:t>
      </w:r>
      <w:r w:rsidRPr="00D8521B">
        <w:rPr>
          <w:rFonts w:asciiTheme="majorBidi" w:hAnsiTheme="majorBidi" w:cstheme="majorBidi"/>
          <w:sz w:val="24"/>
          <w:szCs w:val="24"/>
          <w:lang w:val="fr-FR"/>
        </w:rPr>
        <w:t>)</w:t>
      </w:r>
    </w:p>
    <w:p w:rsidR="006D5225" w:rsidRPr="00D8521B" w:rsidRDefault="006D5225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vertAlign w:val="superscript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Perméabilité : μ</w:t>
      </w:r>
      <w:r w:rsidRPr="00D8521B">
        <w:rPr>
          <w:rFonts w:asciiTheme="majorBidi" w:hAnsiTheme="majorBidi" w:cstheme="majorBidi"/>
          <w:sz w:val="24"/>
          <w:szCs w:val="24"/>
          <w:vertAlign w:val="subscript"/>
          <w:lang w:val="fr-FR"/>
        </w:rPr>
        <w:t>0</w:t>
      </w: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 = 4.π.10</w:t>
      </w:r>
      <w:r w:rsidRPr="00D8521B">
        <w:rPr>
          <w:rFonts w:asciiTheme="majorBidi" w:hAnsiTheme="majorBidi" w:cstheme="majorBidi"/>
          <w:sz w:val="24"/>
          <w:szCs w:val="24"/>
          <w:vertAlign w:val="superscript"/>
          <w:lang w:val="fr-FR"/>
        </w:rPr>
        <w:t>-7</w:t>
      </w:r>
    </w:p>
    <w:p w:rsidR="006D5225" w:rsidRPr="00D8521B" w:rsidRDefault="006D5225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Intensité du flux magnétique (</w:t>
      </w:r>
      <w:proofErr w:type="spellStart"/>
      <w:r w:rsidRPr="00D8521B">
        <w:rPr>
          <w:rFonts w:asciiTheme="majorBidi" w:hAnsiTheme="majorBidi" w:cstheme="majorBidi"/>
          <w:sz w:val="24"/>
          <w:szCs w:val="24"/>
          <w:lang w:val="fr-FR"/>
        </w:rPr>
        <w:t>A-tour</w:t>
      </w:r>
      <w:proofErr w:type="spellEnd"/>
      <w:r w:rsidRPr="00D8521B">
        <w:rPr>
          <w:rFonts w:asciiTheme="majorBidi" w:hAnsiTheme="majorBidi" w:cstheme="majorBidi"/>
          <w:sz w:val="24"/>
          <w:szCs w:val="24"/>
          <w:lang w:val="fr-FR"/>
        </w:rPr>
        <w:t>/mn)</w:t>
      </w:r>
    </w:p>
    <w:p w:rsidR="006D5225" w:rsidRPr="00D8521B" w:rsidRDefault="006D5225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Force électromagnétique</w:t>
      </w:r>
    </w:p>
    <w:p w:rsidR="006D5225" w:rsidRPr="00D8521B" w:rsidRDefault="006D5225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Reluctance (A- tour/Wb)</w:t>
      </w:r>
    </w:p>
    <w:p w:rsidR="00290370" w:rsidRPr="00D8521B" w:rsidRDefault="00290370" w:rsidP="0029037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:rsidR="00290370" w:rsidRPr="00D8521B" w:rsidRDefault="00290370" w:rsidP="00290370">
      <w:pPr>
        <w:spacing w:after="0"/>
        <w:rPr>
          <w:rFonts w:asciiTheme="majorBidi" w:hAnsiTheme="majorBidi" w:cstheme="majorBidi"/>
          <w:sz w:val="20"/>
          <w:szCs w:val="20"/>
          <w:lang w:val="fr-FR"/>
        </w:rPr>
      </w:pPr>
    </w:p>
    <w:p w:rsidR="002F4B9C" w:rsidRPr="00D8521B" w:rsidRDefault="002F4B9C" w:rsidP="006A28F7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8521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3</w:t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38567A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>Principe des</w:t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38567A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>m</w:t>
      </w:r>
      <w:r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>achine</w:t>
      </w:r>
      <w:r w:rsidR="0038567A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>s</w:t>
      </w:r>
      <w:r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à courant continu</w:t>
      </w:r>
      <w:r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1B04D7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7F46BA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 w:rsidR="00086FB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 w:rsidR="0055457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6A28F7">
        <w:rPr>
          <w:rFonts w:asciiTheme="majorBidi" w:hAnsiTheme="majorBidi" w:cstheme="majorBidi"/>
          <w:b/>
          <w:bCs/>
          <w:sz w:val="28"/>
          <w:szCs w:val="28"/>
          <w:lang w:val="fr-FR"/>
        </w:rPr>
        <w:t>9</w:t>
      </w:r>
      <w:r w:rsidR="001317B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2F4B9C" w:rsidRPr="00D8521B" w:rsidRDefault="002F4B9C" w:rsidP="00023A66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3.1 Constitution</w:t>
      </w:r>
    </w:p>
    <w:p w:rsidR="002F4B9C" w:rsidRPr="00D8521B" w:rsidRDefault="002F4B9C" w:rsidP="00023A66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3.2 Le rotor (Bobinage)</w:t>
      </w:r>
    </w:p>
    <w:p w:rsidR="002F4B9C" w:rsidRPr="00D8521B" w:rsidRDefault="002F4B9C" w:rsidP="00023A66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3.3 Le stator (</w:t>
      </w:r>
      <w:r w:rsidR="00FD7085" w:rsidRPr="00D8521B">
        <w:rPr>
          <w:rFonts w:asciiTheme="majorBidi" w:hAnsiTheme="majorBidi" w:cstheme="majorBidi"/>
          <w:sz w:val="24"/>
          <w:szCs w:val="24"/>
          <w:lang w:val="fr-FR"/>
        </w:rPr>
        <w:t>Bobinage, Pôles</w:t>
      </w: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 et Balais)</w:t>
      </w:r>
    </w:p>
    <w:p w:rsidR="002F4B9C" w:rsidRPr="00D8521B" w:rsidRDefault="002F4B9C" w:rsidP="00995B89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3.4 Description des enroulements</w:t>
      </w:r>
      <w:r w:rsidR="00995B89" w:rsidRPr="00D8521B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2F4B9C" w:rsidRPr="00D8521B" w:rsidRDefault="002F4B9C" w:rsidP="00023A66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3.5 Principe de fonctionnement et connexions </w:t>
      </w:r>
    </w:p>
    <w:p w:rsidR="002F4B9C" w:rsidRPr="00D8521B" w:rsidRDefault="002F4B9C" w:rsidP="00023A66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3.6 Caractéristiques des génératrices et des moteurs à courant continu et circuits électriques équivalents.</w:t>
      </w:r>
    </w:p>
    <w:p w:rsidR="002F4B9C" w:rsidRPr="00D8521B" w:rsidRDefault="002F4B9C" w:rsidP="00023A66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3.7 Equations </w:t>
      </w:r>
      <w:r w:rsidR="00FD7085" w:rsidRPr="00D8521B">
        <w:rPr>
          <w:rFonts w:asciiTheme="majorBidi" w:hAnsiTheme="majorBidi" w:cstheme="majorBidi"/>
          <w:sz w:val="24"/>
          <w:szCs w:val="24"/>
          <w:lang w:val="fr-FR"/>
        </w:rPr>
        <w:t xml:space="preserve">électriques et mécaniques </w:t>
      </w:r>
      <w:r w:rsidRPr="00D8521B">
        <w:rPr>
          <w:rFonts w:asciiTheme="majorBidi" w:hAnsiTheme="majorBidi" w:cstheme="majorBidi"/>
          <w:sz w:val="24"/>
          <w:szCs w:val="24"/>
          <w:lang w:val="fr-FR"/>
        </w:rPr>
        <w:t>des génératrices e</w:t>
      </w:r>
      <w:r w:rsidR="00FF23CE">
        <w:rPr>
          <w:rFonts w:asciiTheme="majorBidi" w:hAnsiTheme="majorBidi" w:cstheme="majorBidi"/>
          <w:sz w:val="24"/>
          <w:szCs w:val="24"/>
          <w:lang w:val="fr-FR"/>
        </w:rPr>
        <w:t>t des moteurs à courant continu</w:t>
      </w:r>
      <w:r w:rsidR="00776582" w:rsidRPr="00D8521B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2F4B9C" w:rsidRPr="00D8521B" w:rsidRDefault="002F4B9C" w:rsidP="00023A66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:rsidR="00290370" w:rsidRPr="00D8521B" w:rsidRDefault="00290370" w:rsidP="00023A66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:rsidR="00290370" w:rsidRPr="00D8521B" w:rsidRDefault="00290370" w:rsidP="00023A66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:rsidR="00290370" w:rsidRPr="00D8521B" w:rsidRDefault="00290370" w:rsidP="00023A66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:rsidR="00290370" w:rsidRPr="00D8521B" w:rsidRDefault="00290370" w:rsidP="00023A66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:rsidR="00C26ED7" w:rsidRPr="00D8521B" w:rsidRDefault="00C26ED7" w:rsidP="00023A66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:rsidR="00C26ED7" w:rsidRPr="00D8521B" w:rsidRDefault="00C26ED7" w:rsidP="00023A66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:rsidR="00290370" w:rsidRPr="00D8521B" w:rsidRDefault="00290370" w:rsidP="00023A66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:rsidR="00781ADE" w:rsidRPr="00D8521B" w:rsidRDefault="007F46BA" w:rsidP="006A28F7">
      <w:pPr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lastRenderedPageBreak/>
        <w:t>Chapitre 4</w:t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</w:t>
      </w:r>
      <w:r w:rsidR="004334D4" w:rsidRPr="00D8521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:</w:t>
      </w:r>
      <w:r w:rsidR="004334D4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Machines</w:t>
      </w:r>
      <w:r w:rsidR="00781ADE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à excitation </w:t>
      </w:r>
      <w:r w:rsidR="00995B89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à </w:t>
      </w:r>
      <w:r w:rsidR="00781ADE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>courant continu</w:t>
      </w:r>
      <w:r w:rsidR="00781ADE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781ADE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4334D4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1B04D7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781ADE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</w:t>
      </w:r>
      <w:r w:rsidR="008A58E4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>2</w:t>
      </w:r>
      <w:r w:rsidR="006A28F7">
        <w:rPr>
          <w:rFonts w:asciiTheme="majorBidi" w:hAnsiTheme="majorBidi" w:cstheme="majorBidi"/>
          <w:b/>
          <w:bCs/>
          <w:sz w:val="28"/>
          <w:szCs w:val="28"/>
          <w:lang w:val="fr-FR"/>
        </w:rPr>
        <w:t>7</w:t>
      </w:r>
      <w:bookmarkStart w:id="0" w:name="_GoBack"/>
      <w:bookmarkEnd w:id="0"/>
      <w:r w:rsidR="001317B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781ADE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995B89" w:rsidRPr="00D8521B" w:rsidRDefault="00781ADE" w:rsidP="00995B89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4.1 Force électromotrice, schéma équivalent et équation d’un générateur </w:t>
      </w:r>
      <w:r w:rsidR="00995B89" w:rsidRPr="00D8521B">
        <w:rPr>
          <w:rFonts w:asciiTheme="majorBidi" w:hAnsiTheme="majorBidi" w:cstheme="majorBidi"/>
          <w:sz w:val="24"/>
          <w:szCs w:val="24"/>
          <w:lang w:val="fr-FR"/>
        </w:rPr>
        <w:t>à courant continu.</w:t>
      </w:r>
    </w:p>
    <w:p w:rsidR="00781ADE" w:rsidRPr="00D8521B" w:rsidRDefault="00781ADE" w:rsidP="00995B89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4.2 Couple induit, schéma équivalent et équation d’un moteur </w:t>
      </w:r>
      <w:r w:rsidR="00995B89" w:rsidRPr="00D8521B">
        <w:rPr>
          <w:rFonts w:asciiTheme="majorBidi" w:hAnsiTheme="majorBidi" w:cstheme="majorBidi"/>
          <w:sz w:val="24"/>
          <w:szCs w:val="24"/>
          <w:lang w:val="fr-FR"/>
        </w:rPr>
        <w:t>à courant continu.</w:t>
      </w:r>
    </w:p>
    <w:p w:rsidR="00781ADE" w:rsidRPr="00D8521B" w:rsidRDefault="00781ADE" w:rsidP="004D3848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4.3 Machine </w:t>
      </w:r>
      <w:r w:rsidR="004D3848" w:rsidRPr="00D8521B">
        <w:rPr>
          <w:rFonts w:asciiTheme="majorBidi" w:hAnsiTheme="majorBidi" w:cstheme="majorBidi"/>
          <w:sz w:val="24"/>
          <w:szCs w:val="24"/>
          <w:lang w:val="fr-FR"/>
        </w:rPr>
        <w:t>à</w:t>
      </w: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 excitation indépendante</w:t>
      </w:r>
    </w:p>
    <w:p w:rsidR="00781ADE" w:rsidRPr="00D8521B" w:rsidRDefault="00781ADE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Principe de fonctionnement (générateur et moteur)</w:t>
      </w:r>
    </w:p>
    <w:p w:rsidR="00781ADE" w:rsidRPr="00D8521B" w:rsidRDefault="00781ADE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Couplage, schémas équivalents et équations</w:t>
      </w:r>
    </w:p>
    <w:p w:rsidR="00781ADE" w:rsidRPr="00D8521B" w:rsidRDefault="00781ADE" w:rsidP="004D3848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Représentation</w:t>
      </w:r>
      <w:r w:rsidR="00995B89" w:rsidRPr="00D8521B">
        <w:rPr>
          <w:rFonts w:asciiTheme="majorBidi" w:hAnsiTheme="majorBidi" w:cstheme="majorBidi"/>
          <w:sz w:val="24"/>
          <w:szCs w:val="24"/>
          <w:lang w:val="fr-FR"/>
        </w:rPr>
        <w:t xml:space="preserve"> du rotor, du bobinage de l’armature</w:t>
      </w:r>
      <w:r w:rsidR="004D3848" w:rsidRPr="00D8521B">
        <w:rPr>
          <w:rFonts w:asciiTheme="majorBidi" w:hAnsiTheme="majorBidi" w:cstheme="majorBidi"/>
          <w:sz w:val="24"/>
          <w:szCs w:val="24"/>
          <w:lang w:val="fr-FR"/>
        </w:rPr>
        <w:t>,</w:t>
      </w: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 du bobinage du champ et de la résistance du stator</w:t>
      </w:r>
    </w:p>
    <w:p w:rsidR="00995B89" w:rsidRPr="00D8521B" w:rsidRDefault="00781ADE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Caractéristiques de charge (moteur et générateur)</w:t>
      </w:r>
      <w:r w:rsidR="00995B89" w:rsidRPr="00D8521B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781ADE" w:rsidRPr="00D8521B" w:rsidRDefault="00995B89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Réglage de la vitesse du moteur à excitation indépendante.</w:t>
      </w:r>
    </w:p>
    <w:p w:rsidR="00781ADE" w:rsidRPr="00D8521B" w:rsidRDefault="00781ADE" w:rsidP="00023A66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4.4 Machine shunt</w:t>
      </w:r>
    </w:p>
    <w:p w:rsidR="00781ADE" w:rsidRPr="00D8521B" w:rsidRDefault="00781ADE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 Principe de fonctionnement (générateur et moteur)</w:t>
      </w:r>
    </w:p>
    <w:p w:rsidR="00781ADE" w:rsidRPr="00D8521B" w:rsidRDefault="00781ADE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Couplage, schémas équivalents et équations</w:t>
      </w:r>
    </w:p>
    <w:p w:rsidR="002F4B9C" w:rsidRPr="00D8521B" w:rsidRDefault="00781ADE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Représentation de la résistance (du shunt, du rhéostat)</w:t>
      </w:r>
    </w:p>
    <w:p w:rsidR="00290370" w:rsidRPr="00D8521B" w:rsidRDefault="00290370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Caractéristiques de charge (moteur et générateur).</w:t>
      </w:r>
    </w:p>
    <w:p w:rsidR="001317B6" w:rsidRPr="00D8521B" w:rsidRDefault="00290370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Réglage de la vitesse du moteur shunt.</w:t>
      </w:r>
    </w:p>
    <w:p w:rsidR="00845CB6" w:rsidRPr="00D8521B" w:rsidRDefault="00845CB6" w:rsidP="00023A66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4.5 </w:t>
      </w:r>
      <w:r w:rsidR="00DF510E" w:rsidRPr="00D8521B">
        <w:rPr>
          <w:rFonts w:asciiTheme="majorBidi" w:hAnsiTheme="majorBidi" w:cstheme="majorBidi"/>
          <w:sz w:val="24"/>
          <w:szCs w:val="24"/>
          <w:lang w:val="fr-FR"/>
        </w:rPr>
        <w:t xml:space="preserve"> Machine série</w:t>
      </w:r>
    </w:p>
    <w:p w:rsidR="00DF510E" w:rsidRPr="00D8521B" w:rsidRDefault="00DF510E" w:rsidP="00771009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Principe de fonctionnement (générateur et moteur)</w:t>
      </w:r>
    </w:p>
    <w:p w:rsidR="00DF510E" w:rsidRPr="00D8521B" w:rsidRDefault="00DF510E" w:rsidP="00771009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Couplage, schémas équivalents et équations</w:t>
      </w:r>
    </w:p>
    <w:p w:rsidR="00DF510E" w:rsidRPr="00D8521B" w:rsidRDefault="00DF510E" w:rsidP="00771009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- Représentation des résistances </w:t>
      </w:r>
      <w:proofErr w:type="gramStart"/>
      <w:r w:rsidRPr="00D8521B">
        <w:rPr>
          <w:rFonts w:asciiTheme="majorBidi" w:hAnsiTheme="majorBidi" w:cstheme="majorBidi"/>
          <w:sz w:val="24"/>
          <w:szCs w:val="24"/>
          <w:lang w:val="fr-FR"/>
        </w:rPr>
        <w:t>séries</w:t>
      </w:r>
      <w:proofErr w:type="gramEnd"/>
      <w:r w:rsidRPr="00D8521B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290370" w:rsidRPr="00D8521B" w:rsidRDefault="00290370" w:rsidP="00771009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Caractéristiques de charge (moteur et générateur).</w:t>
      </w:r>
    </w:p>
    <w:p w:rsidR="001317B6" w:rsidRPr="00D8521B" w:rsidRDefault="00290370" w:rsidP="00771009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Réglage de la vitesse du moteur série.</w:t>
      </w:r>
    </w:p>
    <w:p w:rsidR="00DF510E" w:rsidRPr="00D8521B" w:rsidRDefault="00DF510E" w:rsidP="004D3848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4.6 Machine compound</w:t>
      </w:r>
    </w:p>
    <w:p w:rsidR="00DF510E" w:rsidRPr="00D8521B" w:rsidRDefault="00DF510E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Principe de fonctionnement (générateur et moteur)</w:t>
      </w:r>
    </w:p>
    <w:p w:rsidR="00DF510E" w:rsidRPr="00D8521B" w:rsidRDefault="00DF510E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Couplage, schémas équivalents et équations</w:t>
      </w:r>
    </w:p>
    <w:p w:rsidR="00DF510E" w:rsidRPr="00D8521B" w:rsidRDefault="00DF510E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Représentation des résistances (séries et shunt)</w:t>
      </w:r>
    </w:p>
    <w:p w:rsidR="00290370" w:rsidRPr="00D8521B" w:rsidRDefault="00290370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Caractéristiques de charge (moteur et générateur).</w:t>
      </w:r>
    </w:p>
    <w:p w:rsidR="00290370" w:rsidRPr="00D8521B" w:rsidRDefault="00290370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Réglage de la vitesse du moteur compound.</w:t>
      </w:r>
    </w:p>
    <w:p w:rsidR="00DF510E" w:rsidRPr="00D8521B" w:rsidRDefault="00DF510E" w:rsidP="00023A66">
      <w:pPr>
        <w:spacing w:after="0"/>
        <w:rPr>
          <w:rFonts w:asciiTheme="majorBidi" w:hAnsiTheme="majorBidi" w:cstheme="majorBidi"/>
          <w:b/>
          <w:bCs/>
          <w:sz w:val="8"/>
          <w:szCs w:val="8"/>
          <w:lang w:val="fr-FR"/>
        </w:rPr>
      </w:pPr>
    </w:p>
    <w:p w:rsidR="0038567A" w:rsidRPr="00D8521B" w:rsidRDefault="0038567A" w:rsidP="00354578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8521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5</w:t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>Démarrage et protection des moteurs à courant continu</w:t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54578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</w:t>
      </w:r>
      <w:r w:rsidR="00354578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>3</w:t>
      </w:r>
      <w:r w:rsidR="001317B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38567A" w:rsidRPr="00D8521B" w:rsidRDefault="0038567A" w:rsidP="00023A66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5.1 Principes de démarrage.</w:t>
      </w:r>
    </w:p>
    <w:p w:rsidR="0038567A" w:rsidRPr="00D8521B" w:rsidRDefault="0038567A" w:rsidP="00023A66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5.2 Modes de démarrage pour chaque modèle d'excitation et modes de couplage </w:t>
      </w:r>
      <w:r w:rsidR="008A58E4" w:rsidRPr="00D8521B">
        <w:rPr>
          <w:rFonts w:asciiTheme="majorBidi" w:hAnsiTheme="majorBidi" w:cstheme="majorBidi"/>
          <w:sz w:val="24"/>
          <w:szCs w:val="24"/>
          <w:lang w:val="fr-FR"/>
        </w:rPr>
        <w:t>électrique</w:t>
      </w:r>
      <w:r w:rsidRPr="00D8521B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8A58E4" w:rsidRPr="00D8521B" w:rsidRDefault="008A58E4" w:rsidP="00023A66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5.3 Protection des machines.</w:t>
      </w:r>
    </w:p>
    <w:p w:rsidR="00023A66" w:rsidRPr="00D8521B" w:rsidRDefault="00023A66" w:rsidP="00023A66">
      <w:pPr>
        <w:spacing w:after="0"/>
        <w:rPr>
          <w:rFonts w:asciiTheme="majorBidi" w:hAnsiTheme="majorBidi" w:cstheme="majorBidi"/>
          <w:sz w:val="8"/>
          <w:szCs w:val="8"/>
          <w:lang w:val="fr-FR"/>
        </w:rPr>
      </w:pPr>
    </w:p>
    <w:p w:rsidR="00150119" w:rsidRPr="00D8521B" w:rsidRDefault="00EF766D" w:rsidP="00354578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8521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Chapitre </w:t>
      </w:r>
      <w:r w:rsidR="008A58E4" w:rsidRPr="00D8521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6</w:t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150119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>Le transformateur</w:t>
      </w:r>
      <w:r w:rsidR="001317B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290370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>monophasé</w:t>
      </w:r>
      <w:r w:rsidR="00150119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150119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150119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023A66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150119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</w:t>
      </w:r>
      <w:r w:rsidR="00354578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>9</w:t>
      </w:r>
      <w:r w:rsidR="0038567A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150119" w:rsidRPr="00D8521B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150119" w:rsidRPr="00D8521B" w:rsidRDefault="008A58E4" w:rsidP="00023A66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6</w:t>
      </w:r>
      <w:r w:rsidR="00150119" w:rsidRPr="00D8521B">
        <w:rPr>
          <w:rFonts w:asciiTheme="majorBidi" w:hAnsiTheme="majorBidi" w:cstheme="majorBidi"/>
          <w:sz w:val="24"/>
          <w:szCs w:val="24"/>
          <w:lang w:val="fr-FR"/>
        </w:rPr>
        <w:t>.1 Description du transformateur</w:t>
      </w:r>
    </w:p>
    <w:p w:rsidR="00150119" w:rsidRPr="00D8521B" w:rsidRDefault="00150119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Noyau ferromagnétique</w:t>
      </w:r>
    </w:p>
    <w:p w:rsidR="00150119" w:rsidRPr="00D8521B" w:rsidRDefault="00BE5278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Bo</w:t>
      </w:r>
      <w:r w:rsidR="00150119" w:rsidRPr="00D8521B">
        <w:rPr>
          <w:rFonts w:asciiTheme="majorBidi" w:hAnsiTheme="majorBidi" w:cstheme="majorBidi"/>
          <w:sz w:val="24"/>
          <w:szCs w:val="24"/>
          <w:lang w:val="fr-FR"/>
        </w:rPr>
        <w:t>bines</w:t>
      </w:r>
    </w:p>
    <w:p w:rsidR="00150119" w:rsidRPr="00D8521B" w:rsidRDefault="00150119" w:rsidP="00C26ED7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Principe de fonctionnement</w:t>
      </w:r>
    </w:p>
    <w:p w:rsidR="00150119" w:rsidRPr="00D8521B" w:rsidRDefault="008A58E4" w:rsidP="00023A66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6</w:t>
      </w:r>
      <w:r w:rsidR="0024081A" w:rsidRPr="00D8521B">
        <w:rPr>
          <w:rFonts w:asciiTheme="majorBidi" w:hAnsiTheme="majorBidi" w:cstheme="majorBidi"/>
          <w:sz w:val="24"/>
          <w:szCs w:val="24"/>
          <w:lang w:val="fr-FR"/>
        </w:rPr>
        <w:t xml:space="preserve">.2 Transformateur </w:t>
      </w:r>
      <w:r w:rsidR="004334D4" w:rsidRPr="00D8521B">
        <w:rPr>
          <w:rFonts w:asciiTheme="majorBidi" w:hAnsiTheme="majorBidi" w:cstheme="majorBidi"/>
          <w:sz w:val="24"/>
          <w:szCs w:val="24"/>
          <w:lang w:val="fr-FR"/>
        </w:rPr>
        <w:t>réel</w:t>
      </w:r>
    </w:p>
    <w:p w:rsidR="00150119" w:rsidRPr="00D8521B" w:rsidRDefault="00150119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Circuit magnétique</w:t>
      </w:r>
    </w:p>
    <w:p w:rsidR="00845CB6" w:rsidRPr="00D8521B" w:rsidRDefault="00150119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Rapport de transformation</w:t>
      </w:r>
    </w:p>
    <w:p w:rsidR="00150119" w:rsidRPr="00D8521B" w:rsidRDefault="00150119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Calcul des tensions et des courants au primaire et au secondaire</w:t>
      </w:r>
    </w:p>
    <w:p w:rsidR="00150119" w:rsidRPr="00D8521B" w:rsidRDefault="00150119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Circuit électrique équivalent</w:t>
      </w:r>
      <w:r w:rsidR="00290370" w:rsidRPr="00D8521B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24081A" w:rsidRPr="00D8521B" w:rsidRDefault="00150119" w:rsidP="00C26ED7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Puissance</w:t>
      </w:r>
      <w:r w:rsidR="00290370" w:rsidRPr="00D8521B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 d’entrée et de sortie</w:t>
      </w:r>
      <w:r w:rsidR="00C26ED7" w:rsidRPr="00D8521B">
        <w:rPr>
          <w:rFonts w:asciiTheme="majorBidi" w:hAnsiTheme="majorBidi" w:cstheme="majorBidi"/>
          <w:sz w:val="24"/>
          <w:szCs w:val="24"/>
          <w:lang w:val="fr-FR"/>
        </w:rPr>
        <w:t>,</w:t>
      </w:r>
      <w:r w:rsidR="0024081A" w:rsidRPr="00D8521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C26ED7" w:rsidRPr="00D8521B">
        <w:rPr>
          <w:rFonts w:asciiTheme="majorBidi" w:hAnsiTheme="majorBidi" w:cstheme="majorBidi"/>
          <w:sz w:val="24"/>
          <w:szCs w:val="24"/>
          <w:lang w:val="fr-FR"/>
        </w:rPr>
        <w:t>p</w:t>
      </w:r>
      <w:r w:rsidR="0024081A" w:rsidRPr="00D8521B">
        <w:rPr>
          <w:rFonts w:asciiTheme="majorBidi" w:hAnsiTheme="majorBidi" w:cstheme="majorBidi"/>
          <w:sz w:val="24"/>
          <w:szCs w:val="24"/>
          <w:lang w:val="fr-FR"/>
        </w:rPr>
        <w:t xml:space="preserve">ertes (essai en </w:t>
      </w:r>
      <w:r w:rsidR="00290370" w:rsidRPr="00D8521B">
        <w:rPr>
          <w:rFonts w:asciiTheme="majorBidi" w:hAnsiTheme="majorBidi" w:cstheme="majorBidi"/>
          <w:sz w:val="24"/>
          <w:szCs w:val="24"/>
          <w:lang w:val="fr-FR"/>
        </w:rPr>
        <w:t>court-circuit</w:t>
      </w:r>
      <w:r w:rsidR="0024081A" w:rsidRPr="00D8521B">
        <w:rPr>
          <w:rFonts w:asciiTheme="majorBidi" w:hAnsiTheme="majorBidi" w:cstheme="majorBidi"/>
          <w:sz w:val="24"/>
          <w:szCs w:val="24"/>
          <w:lang w:val="fr-FR"/>
        </w:rPr>
        <w:t xml:space="preserve"> et </w:t>
      </w:r>
      <w:r w:rsidR="00290370" w:rsidRPr="00D8521B">
        <w:rPr>
          <w:rFonts w:asciiTheme="majorBidi" w:hAnsiTheme="majorBidi" w:cstheme="majorBidi"/>
          <w:sz w:val="24"/>
          <w:szCs w:val="24"/>
          <w:lang w:val="fr-FR"/>
        </w:rPr>
        <w:t xml:space="preserve">essai </w:t>
      </w:r>
      <w:r w:rsidR="004D3848" w:rsidRPr="00D8521B">
        <w:rPr>
          <w:rFonts w:asciiTheme="majorBidi" w:hAnsiTheme="majorBidi" w:cstheme="majorBidi"/>
          <w:sz w:val="24"/>
          <w:szCs w:val="24"/>
          <w:lang w:val="fr-FR"/>
        </w:rPr>
        <w:t>à</w:t>
      </w:r>
      <w:r w:rsidR="000F7A56">
        <w:rPr>
          <w:rFonts w:asciiTheme="majorBidi" w:hAnsiTheme="majorBidi" w:cstheme="majorBidi"/>
          <w:sz w:val="24"/>
          <w:szCs w:val="24"/>
          <w:lang w:val="fr-FR"/>
        </w:rPr>
        <w:t xml:space="preserve"> vide</w:t>
      </w:r>
      <w:r w:rsidR="0024081A" w:rsidRPr="00D8521B">
        <w:rPr>
          <w:rFonts w:asciiTheme="majorBidi" w:hAnsiTheme="majorBidi" w:cstheme="majorBidi"/>
          <w:sz w:val="24"/>
          <w:szCs w:val="24"/>
          <w:lang w:val="fr-FR"/>
        </w:rPr>
        <w:t>)</w:t>
      </w:r>
      <w:r w:rsidR="000F7A5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E5278" w:rsidRPr="00D8521B" w:rsidRDefault="00150119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- Rendement</w:t>
      </w:r>
      <w:r w:rsidR="008A58E4" w:rsidRPr="00D8521B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1317B6" w:rsidRPr="00D8521B" w:rsidRDefault="001317B6" w:rsidP="00771009">
      <w:pPr>
        <w:spacing w:after="0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771009" w:rsidRPr="00D8521B">
        <w:rPr>
          <w:rFonts w:asciiTheme="majorBidi" w:hAnsiTheme="majorBidi" w:cstheme="majorBidi"/>
          <w:sz w:val="24"/>
          <w:szCs w:val="24"/>
          <w:lang w:val="fr-FR"/>
        </w:rPr>
        <w:t>R</w:t>
      </w:r>
      <w:r w:rsidRPr="00D8521B">
        <w:rPr>
          <w:rFonts w:asciiTheme="majorBidi" w:hAnsiTheme="majorBidi" w:cstheme="majorBidi"/>
          <w:sz w:val="24"/>
          <w:szCs w:val="24"/>
          <w:lang w:val="fr-FR"/>
        </w:rPr>
        <w:t>efroidissement.</w:t>
      </w:r>
    </w:p>
    <w:p w:rsidR="001317B6" w:rsidRPr="00D8521B" w:rsidRDefault="001317B6" w:rsidP="0029037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6.3 </w:t>
      </w:r>
      <w:r w:rsidR="00290370" w:rsidRPr="00D8521B">
        <w:rPr>
          <w:rFonts w:asciiTheme="majorBidi" w:hAnsiTheme="majorBidi" w:cstheme="majorBidi"/>
          <w:sz w:val="24"/>
          <w:szCs w:val="24"/>
          <w:lang w:val="fr-FR"/>
        </w:rPr>
        <w:t>Autotransformateur</w:t>
      </w:r>
      <w:r w:rsidRPr="00D8521B">
        <w:rPr>
          <w:rFonts w:asciiTheme="majorBidi" w:hAnsiTheme="majorBidi" w:cstheme="majorBidi"/>
          <w:sz w:val="24"/>
          <w:szCs w:val="24"/>
          <w:lang w:val="fr-FR"/>
        </w:rPr>
        <w:t xml:space="preserve"> : </w:t>
      </w:r>
      <w:r w:rsidR="00290370" w:rsidRPr="00D8521B">
        <w:rPr>
          <w:rFonts w:asciiTheme="majorBidi" w:hAnsiTheme="majorBidi" w:cstheme="majorBidi"/>
          <w:sz w:val="24"/>
          <w:szCs w:val="24"/>
          <w:lang w:val="fr-FR"/>
        </w:rPr>
        <w:t>C</w:t>
      </w:r>
      <w:r w:rsidRPr="00D8521B">
        <w:rPr>
          <w:rFonts w:asciiTheme="majorBidi" w:hAnsiTheme="majorBidi" w:cstheme="majorBidi"/>
          <w:sz w:val="24"/>
          <w:szCs w:val="24"/>
          <w:lang w:val="fr-FR"/>
        </w:rPr>
        <w:t>onstitution et principe de fonctionnement</w:t>
      </w:r>
    </w:p>
    <w:p w:rsidR="001317B6" w:rsidRPr="00D8521B" w:rsidRDefault="00771009" w:rsidP="001B04D7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6</w:t>
      </w:r>
      <w:r w:rsidR="001317B6" w:rsidRPr="00D8521B">
        <w:rPr>
          <w:rFonts w:asciiTheme="majorBidi" w:hAnsiTheme="majorBidi" w:cstheme="majorBidi"/>
          <w:sz w:val="24"/>
          <w:szCs w:val="24"/>
          <w:lang w:val="fr-FR"/>
        </w:rPr>
        <w:t>.4</w:t>
      </w:r>
      <w:r w:rsidR="00290370" w:rsidRPr="00D8521B">
        <w:rPr>
          <w:rFonts w:asciiTheme="majorBidi" w:hAnsiTheme="majorBidi" w:cstheme="majorBidi"/>
          <w:sz w:val="24"/>
          <w:szCs w:val="24"/>
          <w:lang w:val="fr-FR"/>
        </w:rPr>
        <w:t xml:space="preserve"> Relation entre les courants et les tensions </w:t>
      </w:r>
      <w:r w:rsidR="001B04D7" w:rsidRPr="00D8521B">
        <w:rPr>
          <w:rFonts w:asciiTheme="majorBidi" w:hAnsiTheme="majorBidi" w:cstheme="majorBidi"/>
          <w:sz w:val="24"/>
          <w:szCs w:val="24"/>
          <w:lang w:val="fr-FR"/>
        </w:rPr>
        <w:t>à</w:t>
      </w:r>
      <w:r w:rsidR="00290370" w:rsidRPr="00D8521B">
        <w:rPr>
          <w:rFonts w:asciiTheme="majorBidi" w:hAnsiTheme="majorBidi" w:cstheme="majorBidi"/>
          <w:sz w:val="24"/>
          <w:szCs w:val="24"/>
          <w:lang w:val="fr-FR"/>
        </w:rPr>
        <w:t xml:space="preserve"> l’entrée et </w:t>
      </w:r>
      <w:r w:rsidR="001B04D7" w:rsidRPr="00D8521B">
        <w:rPr>
          <w:rFonts w:asciiTheme="majorBidi" w:hAnsiTheme="majorBidi" w:cstheme="majorBidi"/>
          <w:sz w:val="24"/>
          <w:szCs w:val="24"/>
          <w:lang w:val="fr-FR"/>
        </w:rPr>
        <w:t>à</w:t>
      </w:r>
      <w:r w:rsidR="00290370" w:rsidRPr="00D8521B">
        <w:rPr>
          <w:rFonts w:asciiTheme="majorBidi" w:hAnsiTheme="majorBidi" w:cstheme="majorBidi"/>
          <w:sz w:val="24"/>
          <w:szCs w:val="24"/>
          <w:lang w:val="fr-FR"/>
        </w:rPr>
        <w:t xml:space="preserve"> la sortie</w:t>
      </w:r>
    </w:p>
    <w:p w:rsidR="001317B6" w:rsidRPr="00D8521B" w:rsidRDefault="00771009" w:rsidP="001B04D7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D8521B">
        <w:rPr>
          <w:rFonts w:asciiTheme="majorBidi" w:hAnsiTheme="majorBidi" w:cstheme="majorBidi"/>
          <w:sz w:val="24"/>
          <w:szCs w:val="24"/>
          <w:lang w:val="fr-FR"/>
        </w:rPr>
        <w:t>6</w:t>
      </w:r>
      <w:r w:rsidR="001317B6" w:rsidRPr="00D8521B">
        <w:rPr>
          <w:rFonts w:asciiTheme="majorBidi" w:hAnsiTheme="majorBidi" w:cstheme="majorBidi"/>
          <w:sz w:val="24"/>
          <w:szCs w:val="24"/>
          <w:lang w:val="fr-FR"/>
        </w:rPr>
        <w:t>.5</w:t>
      </w:r>
      <w:r w:rsidR="00290370" w:rsidRPr="00D8521B">
        <w:rPr>
          <w:rFonts w:asciiTheme="majorBidi" w:hAnsiTheme="majorBidi" w:cstheme="majorBidi"/>
          <w:sz w:val="24"/>
          <w:szCs w:val="24"/>
          <w:lang w:val="fr-FR"/>
        </w:rPr>
        <w:t xml:space="preserve"> Puissances </w:t>
      </w:r>
      <w:r w:rsidR="001B04D7" w:rsidRPr="00D8521B">
        <w:rPr>
          <w:rFonts w:asciiTheme="majorBidi" w:hAnsiTheme="majorBidi" w:cstheme="majorBidi"/>
          <w:sz w:val="24"/>
          <w:szCs w:val="24"/>
          <w:lang w:val="fr-FR"/>
        </w:rPr>
        <w:t xml:space="preserve">à </w:t>
      </w:r>
      <w:r w:rsidR="00290370" w:rsidRPr="00D8521B">
        <w:rPr>
          <w:rFonts w:asciiTheme="majorBidi" w:hAnsiTheme="majorBidi" w:cstheme="majorBidi"/>
          <w:sz w:val="24"/>
          <w:szCs w:val="24"/>
          <w:lang w:val="fr-FR"/>
        </w:rPr>
        <w:t xml:space="preserve">l’entrée et </w:t>
      </w:r>
      <w:r w:rsidR="001B04D7" w:rsidRPr="00D8521B">
        <w:rPr>
          <w:rFonts w:asciiTheme="majorBidi" w:hAnsiTheme="majorBidi" w:cstheme="majorBidi"/>
          <w:sz w:val="24"/>
          <w:szCs w:val="24"/>
          <w:lang w:val="fr-FR"/>
        </w:rPr>
        <w:t>à</w:t>
      </w:r>
      <w:r w:rsidR="00290370" w:rsidRPr="00D8521B">
        <w:rPr>
          <w:rFonts w:asciiTheme="majorBidi" w:hAnsiTheme="majorBidi" w:cstheme="majorBidi"/>
          <w:sz w:val="24"/>
          <w:szCs w:val="24"/>
          <w:lang w:val="fr-FR"/>
        </w:rPr>
        <w:t xml:space="preserve"> la sortie</w:t>
      </w:r>
      <w:r w:rsidR="001B04D7" w:rsidRPr="00D8521B">
        <w:rPr>
          <w:rFonts w:asciiTheme="majorBidi" w:hAnsiTheme="majorBidi" w:cstheme="majorBidi"/>
          <w:sz w:val="24"/>
          <w:szCs w:val="24"/>
          <w:lang w:val="fr-FR"/>
        </w:rPr>
        <w:t>.</w:t>
      </w:r>
    </w:p>
    <w:sectPr w:rsidR="001317B6" w:rsidRPr="00D8521B" w:rsidSect="00C26ED7">
      <w:pgSz w:w="12240" w:h="15840"/>
      <w:pgMar w:top="540" w:right="810" w:bottom="45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1C0" w:rsidRDefault="007E11C0" w:rsidP="00DF510E">
      <w:pPr>
        <w:spacing w:after="0" w:line="240" w:lineRule="auto"/>
      </w:pPr>
      <w:r>
        <w:separator/>
      </w:r>
    </w:p>
  </w:endnote>
  <w:endnote w:type="continuationSeparator" w:id="0">
    <w:p w:rsidR="007E11C0" w:rsidRDefault="007E11C0" w:rsidP="00DF5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1C0" w:rsidRDefault="007E11C0" w:rsidP="00DF510E">
      <w:pPr>
        <w:spacing w:after="0" w:line="240" w:lineRule="auto"/>
      </w:pPr>
      <w:r>
        <w:separator/>
      </w:r>
    </w:p>
  </w:footnote>
  <w:footnote w:type="continuationSeparator" w:id="0">
    <w:p w:rsidR="007E11C0" w:rsidRDefault="007E11C0" w:rsidP="00DF51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D0A51"/>
    <w:multiLevelType w:val="multilevel"/>
    <w:tmpl w:val="1960D2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73C76DA6"/>
    <w:multiLevelType w:val="hybridMultilevel"/>
    <w:tmpl w:val="8EE2E8AE"/>
    <w:lvl w:ilvl="0" w:tplc="FCA4C9B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5565"/>
    <w:rsid w:val="00023A66"/>
    <w:rsid w:val="00054179"/>
    <w:rsid w:val="00086FBB"/>
    <w:rsid w:val="000F7A56"/>
    <w:rsid w:val="001317B6"/>
    <w:rsid w:val="00150119"/>
    <w:rsid w:val="001519B9"/>
    <w:rsid w:val="001A3925"/>
    <w:rsid w:val="001B04D7"/>
    <w:rsid w:val="0024081A"/>
    <w:rsid w:val="00251BB2"/>
    <w:rsid w:val="00290370"/>
    <w:rsid w:val="002C29D7"/>
    <w:rsid w:val="002F4B9C"/>
    <w:rsid w:val="00305E9D"/>
    <w:rsid w:val="00354578"/>
    <w:rsid w:val="0038567A"/>
    <w:rsid w:val="00410249"/>
    <w:rsid w:val="0043015F"/>
    <w:rsid w:val="004334D4"/>
    <w:rsid w:val="004A78E5"/>
    <w:rsid w:val="004D0BAC"/>
    <w:rsid w:val="004D3848"/>
    <w:rsid w:val="00554579"/>
    <w:rsid w:val="00660DBE"/>
    <w:rsid w:val="006A28F7"/>
    <w:rsid w:val="006D5225"/>
    <w:rsid w:val="006F1328"/>
    <w:rsid w:val="0070616A"/>
    <w:rsid w:val="00715C29"/>
    <w:rsid w:val="00771009"/>
    <w:rsid w:val="00776582"/>
    <w:rsid w:val="00781ADE"/>
    <w:rsid w:val="007C33BF"/>
    <w:rsid w:val="007E11C0"/>
    <w:rsid w:val="007F46BA"/>
    <w:rsid w:val="00845CB6"/>
    <w:rsid w:val="00872ED2"/>
    <w:rsid w:val="008A58E4"/>
    <w:rsid w:val="00995B89"/>
    <w:rsid w:val="009D4A1C"/>
    <w:rsid w:val="00A07F69"/>
    <w:rsid w:val="00A336C9"/>
    <w:rsid w:val="00A422C4"/>
    <w:rsid w:val="00A55912"/>
    <w:rsid w:val="00AA5565"/>
    <w:rsid w:val="00AC65BD"/>
    <w:rsid w:val="00B313E3"/>
    <w:rsid w:val="00B7074E"/>
    <w:rsid w:val="00BB7953"/>
    <w:rsid w:val="00BB7DB3"/>
    <w:rsid w:val="00BE5278"/>
    <w:rsid w:val="00BF28E4"/>
    <w:rsid w:val="00C26ED7"/>
    <w:rsid w:val="00C31145"/>
    <w:rsid w:val="00CB50FF"/>
    <w:rsid w:val="00CF04DB"/>
    <w:rsid w:val="00D62679"/>
    <w:rsid w:val="00D8521B"/>
    <w:rsid w:val="00DF510E"/>
    <w:rsid w:val="00E758AB"/>
    <w:rsid w:val="00EF766D"/>
    <w:rsid w:val="00F51D7F"/>
    <w:rsid w:val="00FD7085"/>
    <w:rsid w:val="00FF23CE"/>
    <w:rsid w:val="00FF4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2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55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510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10E"/>
  </w:style>
  <w:style w:type="paragraph" w:styleId="Footer">
    <w:name w:val="footer"/>
    <w:basedOn w:val="Normal"/>
    <w:link w:val="FooterChar"/>
    <w:uiPriority w:val="99"/>
    <w:unhideWhenUsed/>
    <w:rsid w:val="00DF510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1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55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510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10E"/>
  </w:style>
  <w:style w:type="paragraph" w:styleId="Footer">
    <w:name w:val="footer"/>
    <w:basedOn w:val="Normal"/>
    <w:link w:val="FooterChar"/>
    <w:uiPriority w:val="99"/>
    <w:unhideWhenUsed/>
    <w:rsid w:val="00DF510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1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8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amin</cp:lastModifiedBy>
  <cp:revision>15</cp:revision>
  <dcterms:created xsi:type="dcterms:W3CDTF">2020-10-05T23:48:00Z</dcterms:created>
  <dcterms:modified xsi:type="dcterms:W3CDTF">2020-10-26T20:40:00Z</dcterms:modified>
</cp:coreProperties>
</file>